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42B79" w14:textId="77777777" w:rsidR="00E40CEC" w:rsidRDefault="00E40CEC" w:rsidP="00E40CEC">
      <w:pPr>
        <w:tabs>
          <w:tab w:val="left" w:pos="3119"/>
        </w:tabs>
        <w:rPr>
          <w:rFonts w:ascii="Murrelektronik Thesis" w:eastAsia="Arial" w:hAnsi="Murrelektronik Thesis" w:cs="Arial"/>
          <w:sz w:val="16"/>
          <w:szCs w:val="16"/>
          <w:lang w:eastAsia="de-DE"/>
        </w:rPr>
      </w:pPr>
      <w:bookmarkStart w:id="0" w:name="_Hlk43112606"/>
      <w:bookmarkEnd w:id="0"/>
      <w:r w:rsidRPr="00E5473D">
        <w:rPr>
          <w:rFonts w:ascii="Segoe UI" w:hAnsi="Segoe UI" w:cs="Segoe UI"/>
          <w:noProof/>
          <w:sz w:val="14"/>
          <w:szCs w:val="14"/>
          <w:lang w:eastAsia="de-DE"/>
        </w:rPr>
        <mc:AlternateContent>
          <mc:Choice Requires="wps">
            <w:drawing>
              <wp:anchor distT="0" distB="0" distL="114300" distR="114300" simplePos="0" relativeHeight="251660288" behindDoc="1" locked="0" layoutInCell="1" allowOverlap="1" wp14:anchorId="4B47720A" wp14:editId="0EEEB83C">
                <wp:simplePos x="0" y="0"/>
                <wp:positionH relativeFrom="column">
                  <wp:posOffset>0</wp:posOffset>
                </wp:positionH>
                <wp:positionV relativeFrom="paragraph">
                  <wp:posOffset>11430</wp:posOffset>
                </wp:positionV>
                <wp:extent cx="6299835" cy="0"/>
                <wp:effectExtent l="15240" t="12065" r="9525" b="698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C09E0" id="Line 1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" strokecolor="#59b224" strokeweight="1pt"/>
            </w:pict>
          </mc:Fallback>
        </mc:AlternateContent>
      </w:r>
    </w:p>
    <w:p w14:paraId="54F47C99"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Murrelektronik GmbH</w:t>
      </w:r>
      <w:r w:rsidRPr="00A67076">
        <w:rPr>
          <w:rFonts w:ascii="Murrelektronik Thesis" w:eastAsia="Arial" w:hAnsi="Murrelektronik Thesis" w:cs="Arial"/>
          <w:sz w:val="16"/>
          <w:szCs w:val="16"/>
          <w:lang w:eastAsia="de-DE"/>
        </w:rPr>
        <w:tab/>
        <w:t>Fon +43 1 7064525-0 | Fax +43 1 7064525-300</w:t>
      </w:r>
    </w:p>
    <w:p w14:paraId="425CE9E7"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Concorde Business Park D2/11</w:t>
      </w:r>
      <w:r w:rsidRPr="00A67076">
        <w:rPr>
          <w:rFonts w:ascii="Murrelektronik Thesis" w:eastAsia="Arial" w:hAnsi="Murrelektronik Thesis" w:cs="Arial"/>
          <w:sz w:val="16"/>
          <w:szCs w:val="16"/>
          <w:lang w:eastAsia="de-DE"/>
        </w:rPr>
        <w:tab/>
        <w:t>www.murrelektronik.at</w:t>
      </w:r>
    </w:p>
    <w:p w14:paraId="0186181E"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A-2320 Schwechat</w:t>
      </w:r>
      <w:r w:rsidRPr="00A67076">
        <w:rPr>
          <w:rFonts w:ascii="Murrelektronik Thesis" w:eastAsia="Arial" w:hAnsi="Murrelektronik Thesis" w:cs="Arial"/>
          <w:sz w:val="16"/>
          <w:szCs w:val="16"/>
          <w:lang w:eastAsia="de-DE"/>
        </w:rPr>
        <w:tab/>
      </w:r>
      <w:hyperlink r:id="rId5" w:history="1">
        <w:r w:rsidRPr="00A67076">
          <w:rPr>
            <w:rFonts w:ascii="Murrelektronik Thesis" w:eastAsia="Arial" w:hAnsi="Murrelektronik Thesis" w:cs="Arial"/>
            <w:sz w:val="16"/>
            <w:szCs w:val="16"/>
            <w:lang w:eastAsia="de-DE"/>
          </w:rPr>
          <w:t>info@murrelektronik.at</w:t>
        </w:r>
      </w:hyperlink>
    </w:p>
    <w:p w14:paraId="1057D82B" w14:textId="77777777" w:rsidR="00E40CEC" w:rsidRPr="00A67076" w:rsidRDefault="00E40CEC" w:rsidP="00E40CEC">
      <w:pPr>
        <w:tabs>
          <w:tab w:val="left" w:pos="3119"/>
        </w:tabs>
        <w:rPr>
          <w:szCs w:val="16"/>
          <w:lang w:eastAsia="de-DE"/>
        </w:rPr>
      </w:pPr>
    </w:p>
    <w:p w14:paraId="150CB5FA" w14:textId="77777777" w:rsidR="00E40CEC" w:rsidRPr="00A67076" w:rsidRDefault="00E40CEC" w:rsidP="00E40CEC">
      <w:pPr>
        <w:tabs>
          <w:tab w:val="left" w:pos="3119"/>
        </w:tabs>
        <w:rPr>
          <w:szCs w:val="16"/>
          <w:lang w:eastAsia="de-DE"/>
        </w:rPr>
      </w:pPr>
    </w:p>
    <w:p w14:paraId="23ADFA52" w14:textId="77777777" w:rsidR="00E40CEC" w:rsidRPr="00A67076" w:rsidRDefault="00E40CEC" w:rsidP="00E40CEC">
      <w:pPr>
        <w:tabs>
          <w:tab w:val="left" w:pos="3119"/>
        </w:tabs>
        <w:rPr>
          <w:szCs w:val="16"/>
          <w:lang w:eastAsia="de-DE"/>
        </w:rPr>
      </w:pPr>
    </w:p>
    <w:p w14:paraId="6468EA59" w14:textId="77777777" w:rsidR="00E40CEC" w:rsidRPr="00A67076" w:rsidRDefault="00E40CEC" w:rsidP="00E40CEC">
      <w:pPr>
        <w:tabs>
          <w:tab w:val="left" w:pos="3119"/>
        </w:tabs>
        <w:rPr>
          <w:rFonts w:ascii="Segoe UI" w:hAnsi="Segoe UI" w:cs="Segoe UI"/>
          <w:b/>
          <w:color w:val="59B224"/>
          <w:sz w:val="32"/>
          <w:szCs w:val="32"/>
        </w:rPr>
      </w:pPr>
      <w:r w:rsidRPr="00A67076">
        <w:rPr>
          <w:rFonts w:ascii="Segoe UI" w:hAnsi="Segoe UI" w:cs="Segoe UI"/>
          <w:b/>
          <w:color w:val="59B224"/>
          <w:sz w:val="32"/>
          <w:szCs w:val="32"/>
        </w:rPr>
        <w:t>Pressemitteilung von Murrelektronik</w:t>
      </w:r>
    </w:p>
    <w:p w14:paraId="27F356A0" w14:textId="77777777" w:rsidR="00E40CEC" w:rsidRPr="00A67076" w:rsidRDefault="00E40CEC" w:rsidP="00E40CEC">
      <w:pPr>
        <w:tabs>
          <w:tab w:val="left" w:pos="3119"/>
        </w:tabs>
        <w:rPr>
          <w:szCs w:val="16"/>
          <w:lang w:eastAsia="de-DE"/>
        </w:rPr>
      </w:pPr>
    </w:p>
    <w:p w14:paraId="3D4F04B4" w14:textId="77777777" w:rsidR="00E40CEC" w:rsidRPr="00A67076" w:rsidRDefault="00E40CEC" w:rsidP="00E40CEC">
      <w:pPr>
        <w:tabs>
          <w:tab w:val="left" w:pos="3119"/>
        </w:tabs>
        <w:rPr>
          <w:szCs w:val="16"/>
          <w:lang w:eastAsia="de-DE"/>
        </w:rPr>
      </w:pPr>
    </w:p>
    <w:p w14:paraId="1B74394C" w14:textId="77777777" w:rsidR="00E40CEC" w:rsidRDefault="00E40CEC" w:rsidP="00E40CEC">
      <w:pPr>
        <w:pStyle w:val="Kopfzeile"/>
      </w:pPr>
    </w:p>
    <w:p w14:paraId="54C6CC29" w14:textId="77777777" w:rsidR="00E40CEC" w:rsidRDefault="00E40CEC" w:rsidP="00E40CEC">
      <w:pPr>
        <w:pStyle w:val="Kopfzeile"/>
      </w:pPr>
      <w:r w:rsidRPr="00E5473D">
        <w:rPr>
          <w:rFonts w:ascii="Segoe UI" w:hAnsi="Segoe UI" w:cs="Segoe UI"/>
          <w:noProof/>
          <w:sz w:val="14"/>
          <w:szCs w:val="14"/>
          <w:lang w:eastAsia="de-DE"/>
        </w:rPr>
        <mc:AlternateContent>
          <mc:Choice Requires="wps">
            <w:drawing>
              <wp:anchor distT="0" distB="0" distL="114300" distR="114300" simplePos="0" relativeHeight="251661312" behindDoc="1" locked="0" layoutInCell="1" allowOverlap="1" wp14:anchorId="771E9E06" wp14:editId="6CA15047">
                <wp:simplePos x="0" y="0"/>
                <wp:positionH relativeFrom="column">
                  <wp:posOffset>0</wp:posOffset>
                </wp:positionH>
                <wp:positionV relativeFrom="paragraph">
                  <wp:posOffset>11430</wp:posOffset>
                </wp:positionV>
                <wp:extent cx="6299835" cy="0"/>
                <wp:effectExtent l="15240" t="12065" r="9525" b="6985"/>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20FF2" id="Line 1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" strokecolor="#59b224" strokeweight="1pt"/>
            </w:pict>
          </mc:Fallback>
        </mc:AlternateContent>
      </w:r>
    </w:p>
    <w:p w14:paraId="69931988" w14:textId="77777777" w:rsidR="00E40CEC" w:rsidRPr="000A69E0" w:rsidRDefault="00E40CEC" w:rsidP="00E40CEC">
      <w:r w:rsidRPr="00237A7F">
        <w:rPr>
          <w:noProof/>
          <w:lang w:eastAsia="de-DE"/>
        </w:rPr>
        <w:drawing>
          <wp:anchor distT="0" distB="0" distL="114300" distR="114300" simplePos="0" relativeHeight="251659264" behindDoc="1" locked="0" layoutInCell="1" allowOverlap="1" wp14:anchorId="039196A1" wp14:editId="034C4215">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39D67F" w14:textId="04A86637" w:rsidR="009155DC" w:rsidRPr="00E40CEC" w:rsidRDefault="00601742">
      <w:pPr>
        <w:rPr>
          <w:i/>
          <w:iCs/>
        </w:rPr>
      </w:pPr>
      <w:r w:rsidRPr="00E40CEC">
        <w:rPr>
          <w:i/>
          <w:iCs/>
        </w:rPr>
        <w:t xml:space="preserve">Murrelektronik und die Wahl der Netzwerktechnik </w:t>
      </w:r>
    </w:p>
    <w:p w14:paraId="27ED6F91" w14:textId="77777777" w:rsidR="00E43C2B" w:rsidRPr="00E40CEC" w:rsidRDefault="00E43C2B">
      <w:pPr>
        <w:rPr>
          <w:b/>
          <w:bCs/>
          <w:sz w:val="22"/>
          <w:szCs w:val="22"/>
        </w:rPr>
      </w:pPr>
    </w:p>
    <w:p w14:paraId="41341CBD" w14:textId="46A532C0" w:rsidR="009155DC" w:rsidRPr="00E40CEC" w:rsidRDefault="00E43C2B">
      <w:pPr>
        <w:rPr>
          <w:b/>
          <w:bCs/>
        </w:rPr>
      </w:pPr>
      <w:r w:rsidRPr="00E40CEC">
        <w:rPr>
          <w:b/>
          <w:bCs/>
        </w:rPr>
        <w:t>Wie Switches die industrielle Netzwerktechnik revolutionieren können</w:t>
      </w:r>
    </w:p>
    <w:p w14:paraId="0469855F" w14:textId="77777777" w:rsidR="005F1624" w:rsidRPr="00E40CEC" w:rsidRDefault="005F1624">
      <w:pPr>
        <w:rPr>
          <w:sz w:val="22"/>
          <w:szCs w:val="22"/>
        </w:rPr>
      </w:pPr>
    </w:p>
    <w:p w14:paraId="117F79E3" w14:textId="14002BA7" w:rsidR="00601742" w:rsidRPr="00E40CEC" w:rsidRDefault="00601742">
      <w:pPr>
        <w:rPr>
          <w:b/>
          <w:bCs/>
          <w:sz w:val="22"/>
          <w:szCs w:val="22"/>
        </w:rPr>
      </w:pPr>
      <w:r w:rsidRPr="00E40CEC">
        <w:rPr>
          <w:b/>
          <w:bCs/>
          <w:sz w:val="22"/>
          <w:szCs w:val="22"/>
        </w:rPr>
        <w:t xml:space="preserve">In der zwischenmenschlichen Kommunikation können </w:t>
      </w:r>
      <w:r w:rsidR="00E40CEC">
        <w:rPr>
          <w:b/>
          <w:bCs/>
          <w:sz w:val="22"/>
          <w:szCs w:val="22"/>
        </w:rPr>
        <w:t xml:space="preserve">gelegentlich </w:t>
      </w:r>
      <w:r w:rsidRPr="00E40CEC">
        <w:rPr>
          <w:b/>
          <w:bCs/>
          <w:sz w:val="22"/>
          <w:szCs w:val="22"/>
        </w:rPr>
        <w:t>Missverständnisse auftreten, doch bei industriellen Kommunikationsnetzwerken haben Irrtümer weit drastischere Auswirkungen. Wie sich Technologie, Prozesse und Kosten abstimmen und industrielle Netzwerke optimieren lassen.</w:t>
      </w:r>
    </w:p>
    <w:p w14:paraId="5C8F1ABC" w14:textId="77777777" w:rsidR="005F1624" w:rsidRPr="00E40CEC" w:rsidRDefault="005F1624">
      <w:pPr>
        <w:rPr>
          <w:sz w:val="22"/>
          <w:szCs w:val="22"/>
        </w:rPr>
      </w:pPr>
    </w:p>
    <w:p w14:paraId="486429AE" w14:textId="4CFB937C" w:rsidR="00E43C2B" w:rsidRPr="00E40CEC" w:rsidRDefault="00000E6B">
      <w:pPr>
        <w:rPr>
          <w:sz w:val="22"/>
          <w:szCs w:val="22"/>
        </w:rPr>
      </w:pPr>
      <w:r w:rsidRPr="00E40CEC">
        <w:rPr>
          <w:sz w:val="22"/>
          <w:szCs w:val="22"/>
        </w:rPr>
        <w:t xml:space="preserve">Menschen nutzen für ihre Kommunikation miteinander immer häufiger digitale Kanäle. </w:t>
      </w:r>
      <w:proofErr w:type="spellStart"/>
      <w:r w:rsidR="002A24A9" w:rsidRPr="00E40CEC">
        <w:rPr>
          <w:sz w:val="22"/>
          <w:szCs w:val="22"/>
        </w:rPr>
        <w:t>Messenger</w:t>
      </w:r>
      <w:r w:rsidR="005F1624" w:rsidRPr="00E40CEC">
        <w:rPr>
          <w:sz w:val="22"/>
          <w:szCs w:val="22"/>
        </w:rPr>
        <w:t>d</w:t>
      </w:r>
      <w:r w:rsidR="002A24A9" w:rsidRPr="00E40CEC">
        <w:rPr>
          <w:sz w:val="22"/>
          <w:szCs w:val="22"/>
        </w:rPr>
        <w:t>ienste</w:t>
      </w:r>
      <w:proofErr w:type="spellEnd"/>
      <w:r w:rsidR="002A24A9" w:rsidRPr="00E40CEC">
        <w:rPr>
          <w:sz w:val="22"/>
          <w:szCs w:val="22"/>
        </w:rPr>
        <w:t xml:space="preserve"> haben</w:t>
      </w:r>
      <w:r w:rsidRPr="00E40CEC">
        <w:rPr>
          <w:sz w:val="22"/>
          <w:szCs w:val="22"/>
        </w:rPr>
        <w:t xml:space="preserve"> längst die Postkarte ersetzt und </w:t>
      </w:r>
      <w:r w:rsidR="002A24A9" w:rsidRPr="00E40CEC">
        <w:rPr>
          <w:sz w:val="22"/>
          <w:szCs w:val="22"/>
        </w:rPr>
        <w:t xml:space="preserve">selbst </w:t>
      </w:r>
      <w:r w:rsidRPr="00E40CEC">
        <w:rPr>
          <w:sz w:val="22"/>
          <w:szCs w:val="22"/>
        </w:rPr>
        <w:t xml:space="preserve">telefonische Gespräche finden immer öfter via Zoom oder anderen Anbietern </w:t>
      </w:r>
      <w:r w:rsidR="00152186">
        <w:rPr>
          <w:sz w:val="22"/>
          <w:szCs w:val="22"/>
        </w:rPr>
        <w:t>statt</w:t>
      </w:r>
      <w:r w:rsidRPr="00E40CEC">
        <w:rPr>
          <w:sz w:val="22"/>
          <w:szCs w:val="22"/>
        </w:rPr>
        <w:t>.</w:t>
      </w:r>
      <w:r w:rsidR="00E43C2B" w:rsidRPr="00E40CEC">
        <w:rPr>
          <w:sz w:val="22"/>
          <w:szCs w:val="22"/>
        </w:rPr>
        <w:t xml:space="preserve"> Auf Clubhouse sprechen neuerdings tausende Menschen live und über die gesamte Welt verteilt miteinander zu unterschiedlichen Themen.</w:t>
      </w:r>
      <w:r w:rsidRPr="00E40CEC">
        <w:rPr>
          <w:sz w:val="22"/>
          <w:szCs w:val="22"/>
        </w:rPr>
        <w:t xml:space="preserve"> Eine ähnliche Tendenz gibt es </w:t>
      </w:r>
      <w:r w:rsidR="00E43C2B" w:rsidRPr="00E40CEC">
        <w:rPr>
          <w:sz w:val="22"/>
          <w:szCs w:val="22"/>
        </w:rPr>
        <w:t xml:space="preserve">natürlich </w:t>
      </w:r>
      <w:r w:rsidRPr="00E40CEC">
        <w:rPr>
          <w:sz w:val="22"/>
          <w:szCs w:val="22"/>
        </w:rPr>
        <w:t xml:space="preserve">auch in der Industrie. Maschinen und Anlagen kommunizieren immer mehr miteinander und zwar auf digitalem Weg. Ihre Netzwerke sind sozusagen die Lebensader für die Datenströme. </w:t>
      </w:r>
    </w:p>
    <w:p w14:paraId="21CB118F" w14:textId="77777777" w:rsidR="00E43C2B" w:rsidRPr="00E40CEC" w:rsidRDefault="00E43C2B">
      <w:pPr>
        <w:rPr>
          <w:sz w:val="22"/>
          <w:szCs w:val="22"/>
        </w:rPr>
      </w:pPr>
    </w:p>
    <w:p w14:paraId="44CE2574" w14:textId="459FE2C2" w:rsidR="00000E6B" w:rsidRPr="00E40CEC" w:rsidRDefault="00000E6B">
      <w:pPr>
        <w:rPr>
          <w:sz w:val="22"/>
          <w:szCs w:val="22"/>
        </w:rPr>
      </w:pPr>
      <w:r w:rsidRPr="00E40CEC">
        <w:rPr>
          <w:sz w:val="22"/>
          <w:szCs w:val="22"/>
        </w:rPr>
        <w:t>Was es also für eine erfolgreiche Kommunikation braucht, ist eine gleichsam erfolgreiche Digitalisierung. Bei der Gewährleistung dieser kommt die Netzwerktechnik ins Spiel.</w:t>
      </w:r>
    </w:p>
    <w:p w14:paraId="0AD78067" w14:textId="0865AD3D" w:rsidR="00000E6B" w:rsidRPr="00E40CEC" w:rsidRDefault="00000E6B">
      <w:pPr>
        <w:rPr>
          <w:sz w:val="22"/>
          <w:szCs w:val="22"/>
        </w:rPr>
      </w:pPr>
    </w:p>
    <w:p w14:paraId="5F2AC87C" w14:textId="491E2801" w:rsidR="00AC2AD9" w:rsidRPr="00E40CEC" w:rsidRDefault="00424830">
      <w:pPr>
        <w:rPr>
          <w:sz w:val="22"/>
          <w:szCs w:val="22"/>
        </w:rPr>
      </w:pPr>
      <w:r w:rsidRPr="00E40CEC">
        <w:rPr>
          <w:sz w:val="22"/>
          <w:szCs w:val="22"/>
        </w:rPr>
        <w:t>Betriebe stehen vor den Herausforderungen</w:t>
      </w:r>
      <w:r w:rsidR="00E43C2B" w:rsidRPr="00E40CEC">
        <w:rPr>
          <w:sz w:val="22"/>
          <w:szCs w:val="22"/>
        </w:rPr>
        <w:t>,</w:t>
      </w:r>
      <w:r w:rsidRPr="00E40CEC">
        <w:rPr>
          <w:sz w:val="22"/>
          <w:szCs w:val="22"/>
        </w:rPr>
        <w:t xml:space="preserve"> sich rasant anzupassen, die Kosten niedrig zu halten und die Erweiterung des IoT und die Globalisierung der Produktion unter einen Hut zu bringen. Da muss die Netzwerktechnik mitspielen. </w:t>
      </w:r>
      <w:r w:rsidR="008C4E95" w:rsidRPr="00E40CEC">
        <w:rPr>
          <w:sz w:val="22"/>
          <w:szCs w:val="22"/>
        </w:rPr>
        <w:t>Ein</w:t>
      </w:r>
      <w:r w:rsidRPr="00E40CEC">
        <w:rPr>
          <w:sz w:val="22"/>
          <w:szCs w:val="22"/>
        </w:rPr>
        <w:t xml:space="preserve"> Netzwerk muss verlässlich und belastbar sein. Ist </w:t>
      </w:r>
      <w:r w:rsidR="00172D67" w:rsidRPr="00E40CEC">
        <w:rPr>
          <w:sz w:val="22"/>
          <w:szCs w:val="22"/>
        </w:rPr>
        <w:t>es</w:t>
      </w:r>
      <w:r w:rsidRPr="00E40CEC">
        <w:rPr>
          <w:sz w:val="22"/>
          <w:szCs w:val="22"/>
        </w:rPr>
        <w:t xml:space="preserve"> das nicht, können die Folgen verheerend sein: Laut einer Studie des Beratungsunternehmens Gartner belaufen sich die durchschnittlichen Kosten von Netzwerkausfallzeiten auf geschätzte 5.600 US-Dollar (über 4.600 Euro) pro Minute. Das entspricht mehr als 270.000 Euro pro Stunde.</w:t>
      </w:r>
    </w:p>
    <w:p w14:paraId="41B2671C" w14:textId="742A68FF" w:rsidR="00424830" w:rsidRPr="00E40CEC" w:rsidRDefault="00424830">
      <w:pPr>
        <w:rPr>
          <w:sz w:val="22"/>
          <w:szCs w:val="22"/>
        </w:rPr>
      </w:pPr>
    </w:p>
    <w:p w14:paraId="31D6DBC0" w14:textId="61131B79" w:rsidR="00424830" w:rsidRPr="00E40CEC" w:rsidRDefault="001C6433" w:rsidP="00424830">
      <w:pPr>
        <w:rPr>
          <w:b/>
          <w:bCs/>
          <w:sz w:val="22"/>
          <w:szCs w:val="22"/>
        </w:rPr>
      </w:pPr>
      <w:r w:rsidRPr="00E40CEC">
        <w:rPr>
          <w:b/>
          <w:bCs/>
          <w:sz w:val="22"/>
          <w:szCs w:val="22"/>
        </w:rPr>
        <w:t>Der Switch zu</w:t>
      </w:r>
      <w:r w:rsidR="004843D9">
        <w:rPr>
          <w:b/>
          <w:bCs/>
          <w:sz w:val="22"/>
          <w:szCs w:val="22"/>
        </w:rPr>
        <w:t>r</w:t>
      </w:r>
      <w:r w:rsidRPr="00E40CEC">
        <w:rPr>
          <w:b/>
          <w:bCs/>
          <w:sz w:val="22"/>
          <w:szCs w:val="22"/>
        </w:rPr>
        <w:t xml:space="preserve"> System</w:t>
      </w:r>
      <w:r w:rsidR="004843D9">
        <w:rPr>
          <w:b/>
          <w:bCs/>
          <w:sz w:val="22"/>
          <w:szCs w:val="22"/>
        </w:rPr>
        <w:t>-</w:t>
      </w:r>
      <w:r w:rsidRPr="00E40CEC">
        <w:rPr>
          <w:b/>
          <w:bCs/>
          <w:sz w:val="22"/>
          <w:szCs w:val="22"/>
        </w:rPr>
        <w:t xml:space="preserve"> und Bedarfsorientierung</w:t>
      </w:r>
    </w:p>
    <w:p w14:paraId="16F9208A" w14:textId="776198E6" w:rsidR="001A0D30" w:rsidRPr="00E40CEC" w:rsidRDefault="00150E14">
      <w:pPr>
        <w:rPr>
          <w:sz w:val="22"/>
          <w:szCs w:val="22"/>
        </w:rPr>
      </w:pPr>
      <w:r w:rsidRPr="00E40CEC">
        <w:rPr>
          <w:sz w:val="22"/>
          <w:szCs w:val="22"/>
        </w:rPr>
        <w:t xml:space="preserve">Möchte </w:t>
      </w:r>
      <w:r w:rsidR="00130348" w:rsidRPr="00E40CEC">
        <w:rPr>
          <w:sz w:val="22"/>
          <w:szCs w:val="22"/>
        </w:rPr>
        <w:t>man sein Netzwerk also absichern</w:t>
      </w:r>
      <w:r w:rsidR="008C4E95" w:rsidRPr="00E40CEC">
        <w:rPr>
          <w:sz w:val="22"/>
          <w:szCs w:val="22"/>
        </w:rPr>
        <w:t xml:space="preserve"> und bestmöglich nutzen</w:t>
      </w:r>
      <w:r w:rsidR="00130348" w:rsidRPr="00E40CEC">
        <w:rPr>
          <w:sz w:val="22"/>
          <w:szCs w:val="22"/>
        </w:rPr>
        <w:t>, wird es Zeit</w:t>
      </w:r>
      <w:r w:rsidR="00E43C2B" w:rsidRPr="00E40CEC">
        <w:rPr>
          <w:sz w:val="22"/>
          <w:szCs w:val="22"/>
        </w:rPr>
        <w:t>,</w:t>
      </w:r>
      <w:r w:rsidR="00130348" w:rsidRPr="00E40CEC">
        <w:rPr>
          <w:sz w:val="22"/>
          <w:szCs w:val="22"/>
        </w:rPr>
        <w:t xml:space="preserve"> ins Detail zu gehen. Denn es sind individuelle Faktoren, die über die richtige Netzwerktopologie entscheiden. </w:t>
      </w:r>
      <w:r w:rsidR="008C4E95" w:rsidRPr="00E40CEC">
        <w:rPr>
          <w:sz w:val="22"/>
          <w:szCs w:val="22"/>
        </w:rPr>
        <w:t>Eine praktische Lösung sind Switches.</w:t>
      </w:r>
      <w:r w:rsidR="00130348" w:rsidRPr="00E40CEC">
        <w:rPr>
          <w:sz w:val="22"/>
          <w:szCs w:val="22"/>
        </w:rPr>
        <w:t xml:space="preserve"> Dabei handelt es sich um intelligente Infrastruktur-Komponenten, die eingehende Daten auslesen und sie an den Port mit dem entsprechenden Empfänger weiterleiten. </w:t>
      </w:r>
      <w:r w:rsidR="007903BE" w:rsidRPr="00E40CEC">
        <w:rPr>
          <w:sz w:val="22"/>
          <w:szCs w:val="22"/>
        </w:rPr>
        <w:t>Entscheidet man sich für Switches, kann man bei seiner exakten Wahl noch switchen – zwischen „</w:t>
      </w:r>
      <w:proofErr w:type="spellStart"/>
      <w:r w:rsidR="004843D9">
        <w:rPr>
          <w:sz w:val="22"/>
          <w:szCs w:val="22"/>
        </w:rPr>
        <w:t>U</w:t>
      </w:r>
      <w:r w:rsidR="007903BE" w:rsidRPr="00E40CEC">
        <w:rPr>
          <w:sz w:val="22"/>
          <w:szCs w:val="22"/>
        </w:rPr>
        <w:t>nmanaged</w:t>
      </w:r>
      <w:proofErr w:type="spellEnd"/>
      <w:r w:rsidR="007903BE" w:rsidRPr="00E40CEC">
        <w:rPr>
          <w:sz w:val="22"/>
          <w:szCs w:val="22"/>
        </w:rPr>
        <w:t>“ oder „</w:t>
      </w:r>
      <w:proofErr w:type="spellStart"/>
      <w:r w:rsidR="004843D9">
        <w:rPr>
          <w:sz w:val="22"/>
          <w:szCs w:val="22"/>
        </w:rPr>
        <w:t>M</w:t>
      </w:r>
      <w:r w:rsidR="007903BE" w:rsidRPr="00E40CEC">
        <w:rPr>
          <w:sz w:val="22"/>
          <w:szCs w:val="22"/>
        </w:rPr>
        <w:t>anaged</w:t>
      </w:r>
      <w:proofErr w:type="spellEnd"/>
      <w:r w:rsidR="007903BE" w:rsidRPr="00E40CEC">
        <w:rPr>
          <w:sz w:val="22"/>
          <w:szCs w:val="22"/>
        </w:rPr>
        <w:t xml:space="preserve">“ Switches. Je nachdem zeigt sich eine andere Leistungsfähigkeit der Switches und Komponenten und demnach auch der Netzwerk-Performance. </w:t>
      </w:r>
    </w:p>
    <w:p w14:paraId="44F52087" w14:textId="77777777" w:rsidR="001A0D30" w:rsidRPr="00E40CEC" w:rsidRDefault="001A0D30">
      <w:pPr>
        <w:rPr>
          <w:sz w:val="22"/>
          <w:szCs w:val="22"/>
        </w:rPr>
      </w:pPr>
    </w:p>
    <w:p w14:paraId="1A0AF7F3" w14:textId="52117F40" w:rsidR="00424830" w:rsidRPr="00E40CEC" w:rsidRDefault="00E43C2B">
      <w:pPr>
        <w:rPr>
          <w:sz w:val="22"/>
          <w:szCs w:val="22"/>
        </w:rPr>
      </w:pPr>
      <w:r w:rsidRPr="00E40CEC">
        <w:rPr>
          <w:sz w:val="22"/>
          <w:szCs w:val="22"/>
        </w:rPr>
        <w:t xml:space="preserve">Dabei decken </w:t>
      </w:r>
      <w:proofErr w:type="spellStart"/>
      <w:r w:rsidR="00EC6D9A">
        <w:rPr>
          <w:sz w:val="22"/>
          <w:szCs w:val="22"/>
        </w:rPr>
        <w:t>U</w:t>
      </w:r>
      <w:r w:rsidR="007903BE" w:rsidRPr="00E40CEC">
        <w:rPr>
          <w:sz w:val="22"/>
          <w:szCs w:val="22"/>
        </w:rPr>
        <w:t>nmanaged</w:t>
      </w:r>
      <w:proofErr w:type="spellEnd"/>
      <w:r w:rsidR="007903BE" w:rsidRPr="00E40CEC">
        <w:rPr>
          <w:sz w:val="22"/>
          <w:szCs w:val="22"/>
        </w:rPr>
        <w:t xml:space="preserve"> Switches Basisfunktionalitäten ab. </w:t>
      </w:r>
      <w:r w:rsidR="001A0D30" w:rsidRPr="00E40CEC">
        <w:rPr>
          <w:sz w:val="22"/>
          <w:szCs w:val="22"/>
        </w:rPr>
        <w:t xml:space="preserve">Sie lassen Ethernet-Geräte durch Netzwerkverbindungen miteinander kommunizieren und ergänzen das Netzwerk als Vermittler um zusätzliche Ports. Allerdings bieten sie keine intelligenten Funktionen und können den </w:t>
      </w:r>
      <w:r w:rsidR="001A0D30" w:rsidRPr="00E40CEC">
        <w:rPr>
          <w:sz w:val="22"/>
          <w:szCs w:val="22"/>
        </w:rPr>
        <w:lastRenderedPageBreak/>
        <w:t xml:space="preserve">Netzwerkverkehr nicht steuern. Dafür braucht es schon die </w:t>
      </w:r>
      <w:proofErr w:type="spellStart"/>
      <w:r w:rsidR="004843D9">
        <w:rPr>
          <w:sz w:val="22"/>
          <w:szCs w:val="22"/>
        </w:rPr>
        <w:t>M</w:t>
      </w:r>
      <w:r w:rsidR="001A0D30" w:rsidRPr="00E40CEC">
        <w:rPr>
          <w:sz w:val="22"/>
          <w:szCs w:val="22"/>
        </w:rPr>
        <w:t>anaged</w:t>
      </w:r>
      <w:proofErr w:type="spellEnd"/>
      <w:r w:rsidR="001A0D30" w:rsidRPr="00E40CEC">
        <w:rPr>
          <w:sz w:val="22"/>
          <w:szCs w:val="22"/>
        </w:rPr>
        <w:t xml:space="preserve"> Switche</w:t>
      </w:r>
      <w:r w:rsidR="00BF0390" w:rsidRPr="00E40CEC">
        <w:rPr>
          <w:sz w:val="22"/>
          <w:szCs w:val="22"/>
        </w:rPr>
        <w:t>s</w:t>
      </w:r>
      <w:r w:rsidR="001A0D30" w:rsidRPr="00E40CEC">
        <w:rPr>
          <w:sz w:val="22"/>
          <w:szCs w:val="22"/>
        </w:rPr>
        <w:t xml:space="preserve">. Sie übernehmen wichtige </w:t>
      </w:r>
      <w:r w:rsidR="001415F1" w:rsidRPr="00E40CEC">
        <w:rPr>
          <w:sz w:val="22"/>
          <w:szCs w:val="22"/>
        </w:rPr>
        <w:t>Aufgaben,</w:t>
      </w:r>
      <w:r w:rsidR="001A0D30" w:rsidRPr="00E40CEC">
        <w:rPr>
          <w:sz w:val="22"/>
          <w:szCs w:val="22"/>
        </w:rPr>
        <w:t xml:space="preserve"> wenn es </w:t>
      </w:r>
      <w:r w:rsidR="00F00AD9" w:rsidRPr="00E40CEC">
        <w:rPr>
          <w:sz w:val="22"/>
          <w:szCs w:val="22"/>
        </w:rPr>
        <w:t xml:space="preserve">etwa </w:t>
      </w:r>
      <w:r w:rsidR="001A0D30" w:rsidRPr="00E40CEC">
        <w:rPr>
          <w:sz w:val="22"/>
          <w:szCs w:val="22"/>
        </w:rPr>
        <w:t>um Fehleranalyse</w:t>
      </w:r>
      <w:r w:rsidR="001D792B" w:rsidRPr="00E40CEC">
        <w:rPr>
          <w:sz w:val="22"/>
          <w:szCs w:val="22"/>
        </w:rPr>
        <w:t>,</w:t>
      </w:r>
      <w:r w:rsidR="00F00AD9" w:rsidRPr="00E40CEC">
        <w:rPr>
          <w:sz w:val="22"/>
          <w:szCs w:val="22"/>
        </w:rPr>
        <w:t xml:space="preserve"> </w:t>
      </w:r>
      <w:r w:rsidR="001A0D30" w:rsidRPr="00E40CEC">
        <w:rPr>
          <w:sz w:val="22"/>
          <w:szCs w:val="22"/>
        </w:rPr>
        <w:t xml:space="preserve">Netzwerkdiagnose </w:t>
      </w:r>
      <w:r w:rsidR="001D792B" w:rsidRPr="00E40CEC">
        <w:rPr>
          <w:sz w:val="22"/>
          <w:szCs w:val="22"/>
        </w:rPr>
        <w:t xml:space="preserve">oder Redundanzmechanismen </w:t>
      </w:r>
      <w:r w:rsidR="00F00AD9" w:rsidRPr="00E40CEC">
        <w:rPr>
          <w:sz w:val="22"/>
          <w:szCs w:val="22"/>
        </w:rPr>
        <w:t>geht</w:t>
      </w:r>
      <w:r w:rsidR="001A0D30" w:rsidRPr="00E40CEC">
        <w:rPr>
          <w:sz w:val="22"/>
          <w:szCs w:val="22"/>
        </w:rPr>
        <w:t xml:space="preserve">. Sie optimieren die Datenübertragung, doch erhöhen auch den Konfigurationsaufwand und die Gesamtkosten. Was dennoch für </w:t>
      </w:r>
      <w:proofErr w:type="spellStart"/>
      <w:r w:rsidR="00E40CEC">
        <w:rPr>
          <w:sz w:val="22"/>
          <w:szCs w:val="22"/>
        </w:rPr>
        <w:t>M</w:t>
      </w:r>
      <w:r w:rsidR="001A0D30" w:rsidRPr="00E40CEC">
        <w:rPr>
          <w:sz w:val="22"/>
          <w:szCs w:val="22"/>
        </w:rPr>
        <w:t>anaged</w:t>
      </w:r>
      <w:proofErr w:type="spellEnd"/>
      <w:r w:rsidR="001A0D30" w:rsidRPr="00E40CEC">
        <w:rPr>
          <w:sz w:val="22"/>
          <w:szCs w:val="22"/>
        </w:rPr>
        <w:t xml:space="preserve"> Switches spricht, ist </w:t>
      </w:r>
      <w:r w:rsidR="001415F1" w:rsidRPr="00E40CEC">
        <w:rPr>
          <w:sz w:val="22"/>
          <w:szCs w:val="22"/>
        </w:rPr>
        <w:t>ihre Möglichkeit mehr Kontrolle im Netzwerk zu bieten, beispielsweise durch Fernzugriffe.</w:t>
      </w:r>
      <w:r w:rsidR="007903BE" w:rsidRPr="00E40CEC">
        <w:rPr>
          <w:sz w:val="22"/>
          <w:szCs w:val="22"/>
        </w:rPr>
        <w:t xml:space="preserve"> </w:t>
      </w:r>
    </w:p>
    <w:p w14:paraId="71634372" w14:textId="5C17F3B9" w:rsidR="001A0D30" w:rsidRPr="00E40CEC" w:rsidRDefault="001A0D30">
      <w:pPr>
        <w:rPr>
          <w:sz w:val="22"/>
          <w:szCs w:val="22"/>
        </w:rPr>
      </w:pPr>
    </w:p>
    <w:p w14:paraId="3993AFC4" w14:textId="3381D2AD" w:rsidR="001A0D30" w:rsidRPr="00E40CEC" w:rsidRDefault="001A0D30">
      <w:pPr>
        <w:rPr>
          <w:sz w:val="22"/>
          <w:szCs w:val="22"/>
        </w:rPr>
      </w:pPr>
      <w:r w:rsidRPr="00E40CEC">
        <w:rPr>
          <w:sz w:val="22"/>
          <w:szCs w:val="22"/>
        </w:rPr>
        <w:t xml:space="preserve">Denn was will man erreichen? Verdrahtung soll so flexibel wie möglich sein und Installationslösungen weniger komplex. Zudem soll der Anschluss an Netzwerk-Analysetools oder integrierte Webserver unkompliziert sein. Auch gegen die Verlagerung der Koppelebene ins Feld und eine Platzreduzierung im Schaltschrank ist nichts einzuwenden. </w:t>
      </w:r>
    </w:p>
    <w:p w14:paraId="78C987F0" w14:textId="6670E9D0" w:rsidR="001415F1" w:rsidRPr="00E40CEC" w:rsidRDefault="001415F1">
      <w:pPr>
        <w:rPr>
          <w:sz w:val="22"/>
          <w:szCs w:val="22"/>
        </w:rPr>
      </w:pPr>
    </w:p>
    <w:p w14:paraId="14C6B27F" w14:textId="17B7CFD8" w:rsidR="001415F1" w:rsidRPr="00E40CEC" w:rsidRDefault="001415F1">
      <w:pPr>
        <w:rPr>
          <w:b/>
          <w:bCs/>
          <w:sz w:val="22"/>
          <w:szCs w:val="22"/>
        </w:rPr>
      </w:pPr>
      <w:r w:rsidRPr="00E40CEC">
        <w:rPr>
          <w:b/>
          <w:bCs/>
          <w:sz w:val="22"/>
          <w:szCs w:val="22"/>
        </w:rPr>
        <w:t>Das vernetzende Geäst des Baumes</w:t>
      </w:r>
    </w:p>
    <w:p w14:paraId="01AD4912" w14:textId="124ABC83" w:rsidR="001415F1" w:rsidRPr="00E40CEC" w:rsidRDefault="001C0607">
      <w:pPr>
        <w:rPr>
          <w:sz w:val="22"/>
          <w:szCs w:val="22"/>
        </w:rPr>
      </w:pPr>
      <w:r w:rsidRPr="00E40CEC">
        <w:rPr>
          <w:sz w:val="22"/>
          <w:szCs w:val="22"/>
        </w:rPr>
        <w:t xml:space="preserve">Wenn wir schon beim Einsparen sind: Aus zwei Leitungen, die Daten übertragen und die Energieversorgung gewährleisten, lassen sich mit </w:t>
      </w:r>
      <w:r w:rsidR="001415F1" w:rsidRPr="00E40CEC">
        <w:rPr>
          <w:sz w:val="22"/>
          <w:szCs w:val="22"/>
        </w:rPr>
        <w:t xml:space="preserve">Power </w:t>
      </w:r>
      <w:proofErr w:type="spellStart"/>
      <w:r w:rsidR="001415F1" w:rsidRPr="00E40CEC">
        <w:rPr>
          <w:sz w:val="22"/>
          <w:szCs w:val="22"/>
        </w:rPr>
        <w:t>over</w:t>
      </w:r>
      <w:proofErr w:type="spellEnd"/>
      <w:r w:rsidR="001415F1" w:rsidRPr="00E40CEC">
        <w:rPr>
          <w:sz w:val="22"/>
          <w:szCs w:val="22"/>
        </w:rPr>
        <w:t xml:space="preserve"> Ethernet</w:t>
      </w:r>
      <w:r w:rsidRPr="00E40CEC">
        <w:rPr>
          <w:sz w:val="22"/>
          <w:szCs w:val="22"/>
        </w:rPr>
        <w:t xml:space="preserve"> </w:t>
      </w:r>
      <w:r w:rsidR="00EC6D9A">
        <w:rPr>
          <w:sz w:val="22"/>
          <w:szCs w:val="22"/>
        </w:rPr>
        <w:t>-</w:t>
      </w:r>
      <w:r w:rsidRPr="00E40CEC">
        <w:rPr>
          <w:sz w:val="22"/>
          <w:szCs w:val="22"/>
        </w:rPr>
        <w:t xml:space="preserve"> kurz </w:t>
      </w:r>
      <w:proofErr w:type="spellStart"/>
      <w:r w:rsidRPr="00E40CEC">
        <w:rPr>
          <w:sz w:val="22"/>
          <w:szCs w:val="22"/>
        </w:rPr>
        <w:t>PoE</w:t>
      </w:r>
      <w:proofErr w:type="spellEnd"/>
      <w:r w:rsidR="00EC6D9A">
        <w:rPr>
          <w:sz w:val="22"/>
          <w:szCs w:val="22"/>
        </w:rPr>
        <w:t xml:space="preserve"> -</w:t>
      </w:r>
      <w:r w:rsidRPr="00E40CEC">
        <w:rPr>
          <w:sz w:val="22"/>
          <w:szCs w:val="22"/>
        </w:rPr>
        <w:t xml:space="preserve"> eine Leitung machen. Das </w:t>
      </w:r>
      <w:r w:rsidR="000E78DA" w:rsidRPr="00E40CEC">
        <w:rPr>
          <w:sz w:val="22"/>
          <w:szCs w:val="22"/>
        </w:rPr>
        <w:t>klappt</w:t>
      </w:r>
      <w:r w:rsidRPr="00E40CEC">
        <w:rPr>
          <w:sz w:val="22"/>
          <w:szCs w:val="22"/>
        </w:rPr>
        <w:t xml:space="preserve"> beispielsweise bei </w:t>
      </w:r>
      <w:proofErr w:type="spellStart"/>
      <w:r w:rsidRPr="00E40CEC">
        <w:rPr>
          <w:sz w:val="22"/>
          <w:szCs w:val="22"/>
        </w:rPr>
        <w:t>PoE</w:t>
      </w:r>
      <w:proofErr w:type="spellEnd"/>
      <w:r w:rsidRPr="00E40CEC">
        <w:rPr>
          <w:sz w:val="22"/>
          <w:szCs w:val="22"/>
        </w:rPr>
        <w:t xml:space="preserve"> Kamera</w:t>
      </w:r>
      <w:r w:rsidR="000E78DA" w:rsidRPr="00E40CEC">
        <w:rPr>
          <w:sz w:val="22"/>
          <w:szCs w:val="22"/>
        </w:rPr>
        <w:t>s</w:t>
      </w:r>
      <w:r w:rsidRPr="00E40CEC">
        <w:rPr>
          <w:sz w:val="22"/>
          <w:szCs w:val="22"/>
        </w:rPr>
        <w:t xml:space="preserve"> oder einem </w:t>
      </w:r>
      <w:proofErr w:type="spellStart"/>
      <w:r w:rsidRPr="00E40CEC">
        <w:rPr>
          <w:sz w:val="22"/>
          <w:szCs w:val="22"/>
        </w:rPr>
        <w:t>PoE</w:t>
      </w:r>
      <w:proofErr w:type="spellEnd"/>
      <w:r w:rsidRPr="00E40CEC">
        <w:rPr>
          <w:sz w:val="22"/>
          <w:szCs w:val="22"/>
        </w:rPr>
        <w:t xml:space="preserve"> </w:t>
      </w:r>
      <w:r w:rsidR="000E78DA" w:rsidRPr="00E40CEC">
        <w:rPr>
          <w:sz w:val="22"/>
          <w:szCs w:val="22"/>
        </w:rPr>
        <w:t xml:space="preserve">Panel </w:t>
      </w:r>
      <w:r w:rsidRPr="00E40CEC">
        <w:rPr>
          <w:sz w:val="22"/>
          <w:szCs w:val="22"/>
        </w:rPr>
        <w:t>PC</w:t>
      </w:r>
      <w:r w:rsidR="000E78DA" w:rsidRPr="00E40CEC">
        <w:rPr>
          <w:sz w:val="22"/>
          <w:szCs w:val="22"/>
        </w:rPr>
        <w:t xml:space="preserve">. </w:t>
      </w:r>
      <w:r w:rsidRPr="00E40CEC">
        <w:rPr>
          <w:sz w:val="22"/>
          <w:szCs w:val="22"/>
        </w:rPr>
        <w:t xml:space="preserve">Voraussetzung dafür sind </w:t>
      </w:r>
      <w:proofErr w:type="spellStart"/>
      <w:r w:rsidRPr="00E40CEC">
        <w:rPr>
          <w:sz w:val="22"/>
          <w:szCs w:val="22"/>
        </w:rPr>
        <w:t>PoE</w:t>
      </w:r>
      <w:proofErr w:type="spellEnd"/>
      <w:r w:rsidRPr="00E40CEC">
        <w:rPr>
          <w:sz w:val="22"/>
          <w:szCs w:val="22"/>
        </w:rPr>
        <w:t xml:space="preserve"> Switches, wie etwa der TREE </w:t>
      </w:r>
      <w:proofErr w:type="spellStart"/>
      <w:r w:rsidRPr="00E40CEC">
        <w:rPr>
          <w:sz w:val="22"/>
          <w:szCs w:val="22"/>
        </w:rPr>
        <w:t>PoE</w:t>
      </w:r>
      <w:proofErr w:type="spellEnd"/>
      <w:r w:rsidRPr="00E40CEC">
        <w:rPr>
          <w:sz w:val="22"/>
          <w:szCs w:val="22"/>
        </w:rPr>
        <w:t xml:space="preserve"> Switch</w:t>
      </w:r>
      <w:r w:rsidR="008C4E95" w:rsidRPr="00E40CEC">
        <w:rPr>
          <w:sz w:val="22"/>
          <w:szCs w:val="22"/>
        </w:rPr>
        <w:t xml:space="preserve"> von Murrelektronik</w:t>
      </w:r>
      <w:r w:rsidRPr="00E40CEC">
        <w:rPr>
          <w:sz w:val="22"/>
          <w:szCs w:val="22"/>
        </w:rPr>
        <w:t xml:space="preserve">, die diese zeitsparende Verdrahtungstechnologie unterstützen. Ein immenser Vorteil </w:t>
      </w:r>
      <w:r w:rsidR="00E40CEC">
        <w:rPr>
          <w:sz w:val="22"/>
          <w:szCs w:val="22"/>
        </w:rPr>
        <w:t>v</w:t>
      </w:r>
      <w:r w:rsidRPr="00E40CEC">
        <w:rPr>
          <w:sz w:val="22"/>
          <w:szCs w:val="22"/>
        </w:rPr>
        <w:t xml:space="preserve">on </w:t>
      </w:r>
      <w:proofErr w:type="spellStart"/>
      <w:r w:rsidRPr="00E40CEC">
        <w:rPr>
          <w:sz w:val="22"/>
          <w:szCs w:val="22"/>
        </w:rPr>
        <w:t>PoE</w:t>
      </w:r>
      <w:proofErr w:type="spellEnd"/>
      <w:r w:rsidRPr="00E40CEC">
        <w:rPr>
          <w:sz w:val="22"/>
          <w:szCs w:val="22"/>
        </w:rPr>
        <w:t xml:space="preserve"> ist, dass keine speziellen Leitungen benötigt werden. Für die Installation reichen Standardkabel mit acht Adern in Kombination mit RJ45-Steckverbindern aus. Je nach Applikation können auch Netzgeräte eingespart werden.</w:t>
      </w:r>
    </w:p>
    <w:p w14:paraId="5E62F0D9" w14:textId="1BE7C0EA" w:rsidR="00F00AD9" w:rsidRPr="00E40CEC" w:rsidRDefault="00F00AD9">
      <w:pPr>
        <w:rPr>
          <w:sz w:val="22"/>
          <w:szCs w:val="22"/>
        </w:rPr>
      </w:pPr>
    </w:p>
    <w:p w14:paraId="2E23651F" w14:textId="77777777" w:rsidR="00BF0390" w:rsidRPr="00E40CEC" w:rsidRDefault="00BF0390" w:rsidP="00BF0390">
      <w:pPr>
        <w:rPr>
          <w:b/>
          <w:bCs/>
          <w:sz w:val="22"/>
          <w:szCs w:val="22"/>
        </w:rPr>
      </w:pPr>
      <w:r w:rsidRPr="00E40CEC">
        <w:rPr>
          <w:b/>
          <w:bCs/>
          <w:sz w:val="22"/>
          <w:szCs w:val="22"/>
        </w:rPr>
        <w:t>Klein aber fein</w:t>
      </w:r>
    </w:p>
    <w:p w14:paraId="1EEB12BB" w14:textId="1341542F" w:rsidR="00BF0390" w:rsidRPr="00E40CEC" w:rsidRDefault="00BF0390" w:rsidP="00BF0390">
      <w:pPr>
        <w:rPr>
          <w:sz w:val="22"/>
          <w:szCs w:val="22"/>
        </w:rPr>
      </w:pPr>
      <w:r w:rsidRPr="00E40CEC">
        <w:rPr>
          <w:sz w:val="22"/>
          <w:szCs w:val="22"/>
        </w:rPr>
        <w:t xml:space="preserve">Neue Applikationen können </w:t>
      </w:r>
      <w:r w:rsidR="000E78DA" w:rsidRPr="00E40CEC">
        <w:rPr>
          <w:sz w:val="22"/>
          <w:szCs w:val="22"/>
        </w:rPr>
        <w:t xml:space="preserve">außerdem durch </w:t>
      </w:r>
      <w:r w:rsidRPr="00E40CEC">
        <w:rPr>
          <w:sz w:val="22"/>
          <w:szCs w:val="22"/>
        </w:rPr>
        <w:t xml:space="preserve">Switches gelingen, die besonders geringe Abmessungen haben. Solche Ausführungen eignen sich hervorragend für den Einsatz bei selbstfahrenden Transportsystemen (AGV), da die Switches direkt an der Wand verschraubt werden. Sie können aber auch genauso in kleinen Klemmkästen und Schaltschränken mit geringer Bautiefe eingesetzt werden. Bei Murrelektronik hat sich besonders die Baureihe </w:t>
      </w:r>
      <w:proofErr w:type="spellStart"/>
      <w:r w:rsidRPr="00E40CEC">
        <w:rPr>
          <w:sz w:val="22"/>
          <w:szCs w:val="22"/>
        </w:rPr>
        <w:t>Xenterra</w:t>
      </w:r>
      <w:proofErr w:type="spellEnd"/>
      <w:r w:rsidRPr="00E40CEC">
        <w:rPr>
          <w:sz w:val="22"/>
          <w:szCs w:val="22"/>
        </w:rPr>
        <w:t xml:space="preserve"> der </w:t>
      </w:r>
      <w:proofErr w:type="spellStart"/>
      <w:r w:rsidR="00E40CEC">
        <w:rPr>
          <w:sz w:val="22"/>
          <w:szCs w:val="22"/>
        </w:rPr>
        <w:t>U</w:t>
      </w:r>
      <w:r w:rsidRPr="00E40CEC">
        <w:rPr>
          <w:sz w:val="22"/>
          <w:szCs w:val="22"/>
        </w:rPr>
        <w:t>nmanaged</w:t>
      </w:r>
      <w:proofErr w:type="spellEnd"/>
      <w:r w:rsidRPr="00E40CEC">
        <w:rPr>
          <w:sz w:val="22"/>
          <w:szCs w:val="22"/>
        </w:rPr>
        <w:t xml:space="preserve"> Switches durchgesetzt. </w:t>
      </w:r>
    </w:p>
    <w:p w14:paraId="7CF3185C" w14:textId="14FA8DC4" w:rsidR="00DD265D" w:rsidRPr="00E40CEC" w:rsidRDefault="00DD265D">
      <w:pPr>
        <w:rPr>
          <w:sz w:val="22"/>
          <w:szCs w:val="22"/>
        </w:rPr>
      </w:pPr>
    </w:p>
    <w:p w14:paraId="6B1D53EB" w14:textId="64290C9C" w:rsidR="00DD265D" w:rsidRPr="00E40CEC" w:rsidRDefault="00DD265D">
      <w:pPr>
        <w:rPr>
          <w:b/>
          <w:bCs/>
          <w:sz w:val="22"/>
          <w:szCs w:val="22"/>
        </w:rPr>
      </w:pPr>
      <w:r w:rsidRPr="00E40CEC">
        <w:rPr>
          <w:b/>
          <w:bCs/>
          <w:sz w:val="22"/>
          <w:szCs w:val="22"/>
        </w:rPr>
        <w:t>Mehr Effizienz, mehr Produktivität</w:t>
      </w:r>
    </w:p>
    <w:p w14:paraId="423623FA" w14:textId="46D4ADA2" w:rsidR="000E78DA" w:rsidRPr="00E40CEC" w:rsidRDefault="00BF0390" w:rsidP="000E78DA">
      <w:pPr>
        <w:rPr>
          <w:sz w:val="22"/>
          <w:szCs w:val="22"/>
        </w:rPr>
      </w:pPr>
      <w:r w:rsidRPr="00E40CEC">
        <w:rPr>
          <w:sz w:val="22"/>
          <w:szCs w:val="22"/>
        </w:rPr>
        <w:t>Einfach, schnell, effizient und mit maximaler Produktivität – das ist es doch, wonach Unternehmen streben. Dabei hilft es, wenn auch die Netzwerkstrukturen so effizient wie möglich sind. Industrienetzwerke können hochverfügbar und schnell in Betrieb gewonnen werden</w:t>
      </w:r>
      <w:r w:rsidR="004C620A" w:rsidRPr="00E40CEC">
        <w:rPr>
          <w:sz w:val="22"/>
          <w:szCs w:val="22"/>
        </w:rPr>
        <w:t xml:space="preserve">. Mit dem </w:t>
      </w:r>
      <w:proofErr w:type="spellStart"/>
      <w:r w:rsidR="004C620A" w:rsidRPr="00E40CEC">
        <w:rPr>
          <w:sz w:val="22"/>
          <w:szCs w:val="22"/>
        </w:rPr>
        <w:t>Xelity</w:t>
      </w:r>
      <w:proofErr w:type="spellEnd"/>
      <w:r w:rsidR="004C620A" w:rsidRPr="00E40CEC">
        <w:rPr>
          <w:sz w:val="22"/>
          <w:szCs w:val="22"/>
        </w:rPr>
        <w:t xml:space="preserve"> 10 TX Switch bekommt man eine zuverlässige Datenkommunikation, die dezentral und schaltschranklos funktioniert.</w:t>
      </w:r>
      <w:r w:rsidR="000E78DA" w:rsidRPr="00E40CEC">
        <w:rPr>
          <w:sz w:val="22"/>
          <w:szCs w:val="22"/>
        </w:rPr>
        <w:t xml:space="preserve"> Ein dezentrales Datenmanagement zum Beispiel für </w:t>
      </w:r>
      <w:proofErr w:type="spellStart"/>
      <w:r w:rsidR="000E78DA" w:rsidRPr="00E40CEC">
        <w:rPr>
          <w:sz w:val="22"/>
          <w:szCs w:val="22"/>
        </w:rPr>
        <w:t>IIoT</w:t>
      </w:r>
      <w:proofErr w:type="spellEnd"/>
      <w:r w:rsidR="000E78DA" w:rsidRPr="00E40CEC">
        <w:rPr>
          <w:sz w:val="22"/>
          <w:szCs w:val="22"/>
        </w:rPr>
        <w:t xml:space="preserve"> lässt sich auch mit dem 10 TX IP 67 Switch der Baureihe </w:t>
      </w:r>
      <w:proofErr w:type="spellStart"/>
      <w:r w:rsidR="000E78DA" w:rsidRPr="00E40CEC">
        <w:rPr>
          <w:sz w:val="22"/>
          <w:szCs w:val="22"/>
        </w:rPr>
        <w:t>Xelity</w:t>
      </w:r>
      <w:proofErr w:type="spellEnd"/>
      <w:r w:rsidR="000E78DA" w:rsidRPr="00E40CEC">
        <w:rPr>
          <w:sz w:val="22"/>
          <w:szCs w:val="22"/>
        </w:rPr>
        <w:t xml:space="preserve"> erreichen. Mit diesem managebaren Switch werden Netzwerke ausfallsicher und es stehen zehn Ports in einem sehr kleinen, aber </w:t>
      </w:r>
      <w:r w:rsidR="00E40CEC" w:rsidRPr="00E40CEC">
        <w:rPr>
          <w:sz w:val="22"/>
          <w:szCs w:val="22"/>
        </w:rPr>
        <w:t>robusten</w:t>
      </w:r>
      <w:r w:rsidR="000E78DA" w:rsidRPr="00E40CEC">
        <w:rPr>
          <w:sz w:val="22"/>
          <w:szCs w:val="22"/>
        </w:rPr>
        <w:t xml:space="preserve"> IP67 Metallgehäuse zur Verfügung.</w:t>
      </w:r>
    </w:p>
    <w:p w14:paraId="29CE84DC" w14:textId="77777777" w:rsidR="001C6433" w:rsidRPr="00E40CEC" w:rsidRDefault="001C6433">
      <w:pPr>
        <w:rPr>
          <w:sz w:val="22"/>
          <w:szCs w:val="22"/>
        </w:rPr>
      </w:pPr>
    </w:p>
    <w:p w14:paraId="2D1F99C5" w14:textId="0BC6DEBD" w:rsidR="00AC2AD9" w:rsidRPr="00E40CEC" w:rsidRDefault="00F00AD9">
      <w:pPr>
        <w:rPr>
          <w:sz w:val="22"/>
          <w:szCs w:val="22"/>
        </w:rPr>
      </w:pPr>
      <w:r w:rsidRPr="00E40CEC">
        <w:rPr>
          <w:sz w:val="22"/>
          <w:szCs w:val="22"/>
        </w:rPr>
        <w:t>Der richtige Einsatz von Switches kann also das industrielle Netzwerk perfektionieren. Wie auch in der zwischenmenschlichen Kommunikation kommt es schlichtweg darauf an, auf individuelle Merkmale zu achten, festzustellen was das Gegenüber braucht und mit System zu vernetzen</w:t>
      </w:r>
      <w:r w:rsidR="001C6433" w:rsidRPr="00E40CEC">
        <w:rPr>
          <w:sz w:val="22"/>
          <w:szCs w:val="22"/>
        </w:rPr>
        <w:t xml:space="preserve"> - ganz ohne Postkarte.</w:t>
      </w:r>
    </w:p>
    <w:p w14:paraId="67D5F39B" w14:textId="15EF803D" w:rsidR="009155DC" w:rsidRPr="00E40CEC" w:rsidRDefault="009155DC">
      <w:pPr>
        <w:rPr>
          <w:sz w:val="22"/>
          <w:szCs w:val="22"/>
        </w:rPr>
      </w:pPr>
    </w:p>
    <w:sectPr w:rsidR="009155DC" w:rsidRPr="00E40C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rrelektronik Thesis">
    <w:panose1 w:val="020B0503040302060204"/>
    <w:charset w:val="00"/>
    <w:family w:val="swiss"/>
    <w:pitch w:val="variable"/>
    <w:sig w:usb0="8000002F" w:usb1="5000200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9D5A3B"/>
    <w:multiLevelType w:val="hybridMultilevel"/>
    <w:tmpl w:val="0DA6E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02"/>
    <w:rsid w:val="00000E6B"/>
    <w:rsid w:val="000E78DA"/>
    <w:rsid w:val="00106502"/>
    <w:rsid w:val="00130348"/>
    <w:rsid w:val="001415F1"/>
    <w:rsid w:val="00150E14"/>
    <w:rsid w:val="00152186"/>
    <w:rsid w:val="00172D67"/>
    <w:rsid w:val="001A0D30"/>
    <w:rsid w:val="001C0607"/>
    <w:rsid w:val="001C6433"/>
    <w:rsid w:val="001D792B"/>
    <w:rsid w:val="00242242"/>
    <w:rsid w:val="002A24A9"/>
    <w:rsid w:val="00424830"/>
    <w:rsid w:val="004843D9"/>
    <w:rsid w:val="004C620A"/>
    <w:rsid w:val="005F1624"/>
    <w:rsid w:val="00601742"/>
    <w:rsid w:val="00682D6B"/>
    <w:rsid w:val="007903BE"/>
    <w:rsid w:val="008C4E95"/>
    <w:rsid w:val="009155DC"/>
    <w:rsid w:val="00AC2AD9"/>
    <w:rsid w:val="00B86120"/>
    <w:rsid w:val="00BF0390"/>
    <w:rsid w:val="00DD265D"/>
    <w:rsid w:val="00DE5EDA"/>
    <w:rsid w:val="00E40CEC"/>
    <w:rsid w:val="00E43C2B"/>
    <w:rsid w:val="00E60616"/>
    <w:rsid w:val="00EC6D9A"/>
    <w:rsid w:val="00F00AD9"/>
    <w:rsid w:val="00F25015"/>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CB10"/>
  <w15:chartTrackingRefBased/>
  <w15:docId w15:val="{D7596E2C-FE4D-8E4C-85BB-339DEA81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9155DC"/>
    <w:pPr>
      <w:spacing w:before="100" w:beforeAutospacing="1" w:after="100" w:afterAutospacing="1"/>
      <w:outlineLvl w:val="0"/>
    </w:pPr>
    <w:rPr>
      <w:sz w:val="32"/>
      <w:szCs w:val="32"/>
      <w:lang w:val="de-DE"/>
    </w:rPr>
  </w:style>
  <w:style w:type="paragraph" w:styleId="berschrift2">
    <w:name w:val="heading 2"/>
    <w:basedOn w:val="Standard"/>
    <w:next w:val="Standard"/>
    <w:link w:val="berschrift2Zchn"/>
    <w:uiPriority w:val="9"/>
    <w:semiHidden/>
    <w:unhideWhenUsed/>
    <w:qFormat/>
    <w:rsid w:val="00150E1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6502"/>
    <w:pPr>
      <w:ind w:left="720"/>
      <w:contextualSpacing/>
    </w:pPr>
  </w:style>
  <w:style w:type="character" w:customStyle="1" w:styleId="berschrift1Zchn">
    <w:name w:val="Überschrift 1 Zchn"/>
    <w:basedOn w:val="Absatz-Standardschriftart"/>
    <w:link w:val="berschrift1"/>
    <w:uiPriority w:val="9"/>
    <w:rsid w:val="009155DC"/>
    <w:rPr>
      <w:sz w:val="32"/>
      <w:szCs w:val="32"/>
      <w:lang w:val="de-DE"/>
    </w:rPr>
  </w:style>
  <w:style w:type="paragraph" w:customStyle="1" w:styleId="absatz">
    <w:name w:val="absatz"/>
    <w:basedOn w:val="Standard"/>
    <w:rsid w:val="00AC2AD9"/>
    <w:pPr>
      <w:spacing w:before="100" w:beforeAutospacing="1" w:after="100" w:afterAutospacing="1"/>
    </w:pPr>
    <w:rPr>
      <w:rFonts w:ascii="Times New Roman" w:eastAsia="Times New Roman" w:hAnsi="Times New Roman" w:cs="Times New Roman"/>
      <w:lang w:eastAsia="de-DE"/>
    </w:rPr>
  </w:style>
  <w:style w:type="character" w:customStyle="1" w:styleId="berschrift2Zchn">
    <w:name w:val="Überschrift 2 Zchn"/>
    <w:basedOn w:val="Absatz-Standardschriftart"/>
    <w:link w:val="berschrift2"/>
    <w:uiPriority w:val="9"/>
    <w:semiHidden/>
    <w:rsid w:val="00150E14"/>
    <w:rPr>
      <w:rFonts w:asciiTheme="majorHAnsi" w:eastAsiaTheme="majorEastAsia" w:hAnsiTheme="majorHAnsi" w:cstheme="majorBidi"/>
      <w:color w:val="2F5496" w:themeColor="accent1" w:themeShade="BF"/>
      <w:sz w:val="26"/>
      <w:szCs w:val="26"/>
    </w:rPr>
  </w:style>
  <w:style w:type="paragraph" w:customStyle="1" w:styleId="bodytext">
    <w:name w:val="bodytext"/>
    <w:basedOn w:val="Standard"/>
    <w:rsid w:val="00150E14"/>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E40CEC"/>
    <w:pPr>
      <w:tabs>
        <w:tab w:val="center" w:pos="4536"/>
        <w:tab w:val="right" w:pos="9072"/>
      </w:tabs>
    </w:pPr>
    <w:rPr>
      <w:sz w:val="22"/>
      <w:szCs w:val="22"/>
      <w:lang w:val="de-DE"/>
    </w:rPr>
  </w:style>
  <w:style w:type="character" w:customStyle="1" w:styleId="KopfzeileZchn">
    <w:name w:val="Kopfzeile Zchn"/>
    <w:basedOn w:val="Absatz-Standardschriftart"/>
    <w:link w:val="Kopfzeile"/>
    <w:uiPriority w:val="99"/>
    <w:rsid w:val="00E40CEC"/>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21313">
      <w:bodyDiv w:val="1"/>
      <w:marLeft w:val="0"/>
      <w:marRight w:val="0"/>
      <w:marTop w:val="0"/>
      <w:marBottom w:val="0"/>
      <w:divBdr>
        <w:top w:val="none" w:sz="0" w:space="0" w:color="auto"/>
        <w:left w:val="none" w:sz="0" w:space="0" w:color="auto"/>
        <w:bottom w:val="none" w:sz="0" w:space="0" w:color="auto"/>
        <w:right w:val="none" w:sz="0" w:space="0" w:color="auto"/>
      </w:divBdr>
    </w:div>
    <w:div w:id="1273899445">
      <w:bodyDiv w:val="1"/>
      <w:marLeft w:val="0"/>
      <w:marRight w:val="0"/>
      <w:marTop w:val="0"/>
      <w:marBottom w:val="0"/>
      <w:divBdr>
        <w:top w:val="none" w:sz="0" w:space="0" w:color="auto"/>
        <w:left w:val="none" w:sz="0" w:space="0" w:color="auto"/>
        <w:bottom w:val="none" w:sz="0" w:space="0" w:color="auto"/>
        <w:right w:val="none" w:sz="0" w:space="0" w:color="auto"/>
      </w:divBdr>
    </w:div>
    <w:div w:id="202744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nfo@murrelektronik.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5084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Brozek, Sabine (AT)</cp:lastModifiedBy>
  <cp:revision>4</cp:revision>
  <dcterms:created xsi:type="dcterms:W3CDTF">2021-02-01T07:01:00Z</dcterms:created>
  <dcterms:modified xsi:type="dcterms:W3CDTF">2021-02-03T09:22:00Z</dcterms:modified>
</cp:coreProperties>
</file>